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DBAEB" w14:textId="56C29584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FREQUENTLY ASKED QUESTIONS</w:t>
      </w:r>
    </w:p>
    <w:p w14:paraId="42939650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45A6EC7A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1421436C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12E89248" w14:textId="2FCADA30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Is this a Chamber program?</w:t>
      </w:r>
    </w:p>
    <w:p w14:paraId="7F407D83" w14:textId="77777777" w:rsidR="00A962F2" w:rsidRPr="003E1EE4" w:rsidRDefault="00A962F2" w:rsidP="00A962F2">
      <w:pPr>
        <w:spacing w:after="0" w:line="240" w:lineRule="auto"/>
      </w:pPr>
      <w:r w:rsidRPr="003E1EE4">
        <w:t>No. The Bandana-Guide Community Safety Initiative is an independent initiative of J. L. Shannon Enterprises, LLC. A Chamber may participate as a community communication Partner.</w:t>
      </w:r>
    </w:p>
    <w:p w14:paraId="1BB1FFA8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681C14FB" w14:textId="5B2453DC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Is the Chamber responsible for operating the Initiative?</w:t>
      </w:r>
    </w:p>
    <w:p w14:paraId="185DCDE8" w14:textId="77777777" w:rsidR="00A962F2" w:rsidRPr="003E1EE4" w:rsidRDefault="00A962F2" w:rsidP="00A962F2">
      <w:pPr>
        <w:spacing w:after="0" w:line="240" w:lineRule="auto"/>
      </w:pPr>
      <w:r w:rsidRPr="003E1EE4">
        <w:t>No.</w:t>
      </w:r>
    </w:p>
    <w:p w14:paraId="61B10642" w14:textId="77777777" w:rsidR="00A962F2" w:rsidRPr="003E1EE4" w:rsidRDefault="00A962F2" w:rsidP="00A962F2">
      <w:pPr>
        <w:spacing w:after="0" w:line="240" w:lineRule="auto"/>
      </w:pPr>
      <w:r w:rsidRPr="003E1EE4">
        <w:t>The Chamber’s role can be as simple as helping make businesses and residents aware that the Initiative is available.</w:t>
      </w:r>
    </w:p>
    <w:p w14:paraId="0303E2ED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5F4A0F08" w14:textId="16A9969E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Are Chamber members expected to sell Bandana-Guides?</w:t>
      </w:r>
    </w:p>
    <w:p w14:paraId="372F85D1" w14:textId="77777777" w:rsidR="00A962F2" w:rsidRPr="003E1EE4" w:rsidRDefault="00A962F2" w:rsidP="00A962F2">
      <w:pPr>
        <w:spacing w:after="0" w:line="240" w:lineRule="auto"/>
      </w:pPr>
      <w:r w:rsidRPr="003E1EE4">
        <w:t>No.</w:t>
      </w:r>
    </w:p>
    <w:p w14:paraId="352D6996" w14:textId="77777777" w:rsidR="00A962F2" w:rsidRPr="003E1EE4" w:rsidRDefault="00A962F2" w:rsidP="00A962F2">
      <w:pPr>
        <w:spacing w:after="0" w:line="240" w:lineRule="auto"/>
      </w:pPr>
      <w:r w:rsidRPr="003E1EE4">
        <w:t>Purchases are made online. Businesses do not need to stock products, process orders, handle payments or distribute Bandana-Guides.</w:t>
      </w:r>
    </w:p>
    <w:p w14:paraId="7B6440D8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2A385DFC" w14:textId="47254210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Why would a Chamber participate?</w:t>
      </w:r>
    </w:p>
    <w:p w14:paraId="4F7A52C1" w14:textId="77777777" w:rsidR="00A962F2" w:rsidRPr="003E1EE4" w:rsidRDefault="00A962F2" w:rsidP="00A962F2">
      <w:pPr>
        <w:spacing w:after="0" w:line="240" w:lineRule="auto"/>
      </w:pPr>
      <w:r w:rsidRPr="003E1EE4">
        <w:t>The Initiative provides another way to share practical safety and preparedness information with businesses, employees and families while helping build a locally focused SafetyNet for unexpected emergencies.</w:t>
      </w:r>
    </w:p>
    <w:p w14:paraId="5A8949DF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22C59786" w14:textId="501897ED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How does the Safety Code work?</w:t>
      </w:r>
    </w:p>
    <w:p w14:paraId="1152A841" w14:textId="77777777" w:rsidR="00A962F2" w:rsidRPr="003E1EE4" w:rsidRDefault="00A962F2" w:rsidP="00A962F2">
      <w:pPr>
        <w:spacing w:after="0" w:line="240" w:lineRule="auto"/>
      </w:pPr>
      <w:r w:rsidRPr="003E1EE4">
        <w:t>Residents purchasing independently use their ZIP Code as their Safety Code.</w:t>
      </w:r>
    </w:p>
    <w:p w14:paraId="2B0D7E69" w14:textId="77777777" w:rsidR="00A962F2" w:rsidRPr="003E1EE4" w:rsidRDefault="00A962F2" w:rsidP="00A962F2">
      <w:pPr>
        <w:spacing w:after="0" w:line="240" w:lineRule="auto"/>
      </w:pPr>
      <w:r w:rsidRPr="003E1EE4">
        <w:t>Participating organizations may receive a unique Safety Code that connects purchases generated through their communication efforts with that organization and community.</w:t>
      </w:r>
    </w:p>
    <w:p w14:paraId="3FD4EC9A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3FB74FD8" w14:textId="5FE3C3A1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How are purchase proceeds allocated when a Partner code is used?</w:t>
      </w:r>
    </w:p>
    <w:p w14:paraId="767EF92B" w14:textId="77777777" w:rsidR="00A962F2" w:rsidRPr="003E1EE4" w:rsidRDefault="00A962F2" w:rsidP="00A962F2">
      <w:pPr>
        <w:spacing w:after="0" w:line="240" w:lineRule="auto"/>
      </w:pPr>
      <w:r w:rsidRPr="003E1EE4">
        <w:t>$10 per purchase is allocated locally.</w:t>
      </w:r>
    </w:p>
    <w:p w14:paraId="0029CF73" w14:textId="6685A61C" w:rsidR="00A962F2" w:rsidRPr="003E1EE4" w:rsidRDefault="00A962F2" w:rsidP="00A962F2">
      <w:pPr>
        <w:spacing w:after="0" w:line="240" w:lineRule="auto"/>
      </w:pPr>
      <w:r w:rsidRPr="003E1EE4">
        <w:rPr>
          <w:b/>
          <w:bCs/>
        </w:rPr>
        <w:t>$8 → Community SafetyNet</w:t>
      </w:r>
      <w:r w:rsidRPr="003E1EE4">
        <w:rPr>
          <w:rFonts w:ascii="MS Gothic" w:eastAsia="MS Gothic" w:hAnsi="MS Gothic" w:cs="MS Gothic" w:hint="eastAsia"/>
          <w:b/>
          <w:bCs/>
        </w:rPr>
        <w:t> </w:t>
      </w:r>
      <w:r w:rsidRPr="003E1EE4">
        <w:rPr>
          <w:b/>
          <w:bCs/>
        </w:rPr>
        <w:t xml:space="preserve">$2 </w:t>
      </w:r>
      <w:r w:rsidRPr="003E1EE4">
        <w:rPr>
          <w:rFonts w:cs="Arial"/>
          <w:b/>
          <w:bCs/>
        </w:rPr>
        <w:t>→</w:t>
      </w:r>
      <w:r w:rsidRPr="003E1EE4">
        <w:rPr>
          <w:b/>
          <w:bCs/>
        </w:rPr>
        <w:t xml:space="preserve"> Participating Partner</w:t>
      </w:r>
    </w:p>
    <w:p w14:paraId="5F0826BF" w14:textId="77777777" w:rsidR="00A962F2" w:rsidRPr="003E1EE4" w:rsidRDefault="00A962F2" w:rsidP="00A962F2">
      <w:pPr>
        <w:spacing w:after="0" w:line="240" w:lineRule="auto"/>
      </w:pPr>
      <w:r w:rsidRPr="003E1EE4">
        <w:t>The Partner may elect to redirect its $2 share to the SafetyNet:</w:t>
      </w:r>
    </w:p>
    <w:p w14:paraId="56C36187" w14:textId="77777777" w:rsidR="00A962F2" w:rsidRPr="003E1EE4" w:rsidRDefault="00A962F2" w:rsidP="00A962F2">
      <w:pPr>
        <w:spacing w:after="0" w:line="240" w:lineRule="auto"/>
      </w:pPr>
      <w:r w:rsidRPr="003E1EE4">
        <w:rPr>
          <w:b/>
          <w:bCs/>
        </w:rPr>
        <w:t>$10 → Community SafetyNet</w:t>
      </w:r>
    </w:p>
    <w:p w14:paraId="7E7E3A96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20814EBD" w14:textId="019CFC0D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Does participation cost the Chamber anything?</w:t>
      </w:r>
    </w:p>
    <w:p w14:paraId="1BB66235" w14:textId="77777777" w:rsidR="00A962F2" w:rsidRPr="003E1EE4" w:rsidRDefault="00A962F2" w:rsidP="00A962F2">
      <w:pPr>
        <w:spacing w:after="0" w:line="240" w:lineRule="auto"/>
      </w:pPr>
      <w:r w:rsidRPr="003E1EE4">
        <w:t>No Chamber purchase is required simply to communicate information about the Initiative.</w:t>
      </w:r>
    </w:p>
    <w:p w14:paraId="03D4FD37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3EE251E9" w14:textId="4B9A91B7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Does the Chamber administer SafetyNet assistance?</w:t>
      </w:r>
    </w:p>
    <w:p w14:paraId="0B6D3C80" w14:textId="77777777" w:rsidR="00A962F2" w:rsidRPr="003E1EE4" w:rsidRDefault="00A962F2" w:rsidP="00A962F2">
      <w:pPr>
        <w:spacing w:after="0" w:line="240" w:lineRule="auto"/>
      </w:pPr>
      <w:r w:rsidRPr="003E1EE4">
        <w:t>No.</w:t>
      </w:r>
    </w:p>
    <w:p w14:paraId="78B6C0B4" w14:textId="77777777" w:rsidR="00A962F2" w:rsidRPr="003E1EE4" w:rsidRDefault="00A962F2" w:rsidP="00A962F2">
      <w:pPr>
        <w:spacing w:after="0" w:line="240" w:lineRule="auto"/>
      </w:pPr>
      <w:r w:rsidRPr="003E1EE4">
        <w:t>The Chamber’s communication role and the local administration of SafetyNet assistance are separate functions.</w:t>
      </w:r>
    </w:p>
    <w:p w14:paraId="1027BBD4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160BC12A" w14:textId="1D02D164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Is the SafetyNet intended to replace existing assistance programs?</w:t>
      </w:r>
    </w:p>
    <w:p w14:paraId="5BFE20D4" w14:textId="77777777" w:rsidR="00A962F2" w:rsidRPr="003E1EE4" w:rsidRDefault="00A962F2" w:rsidP="00A962F2">
      <w:pPr>
        <w:spacing w:after="0" w:line="240" w:lineRule="auto"/>
      </w:pPr>
      <w:r w:rsidRPr="003E1EE4">
        <w:t>No.</w:t>
      </w:r>
    </w:p>
    <w:p w14:paraId="3F3E442D" w14:textId="77777777" w:rsidR="00A962F2" w:rsidRPr="003E1EE4" w:rsidRDefault="00A962F2" w:rsidP="00A962F2">
      <w:pPr>
        <w:spacing w:after="0" w:line="240" w:lineRule="auto"/>
      </w:pPr>
      <w:r w:rsidRPr="003E1EE4">
        <w:t xml:space="preserve">It is designed as a limited, temporary helping hand for </w:t>
      </w:r>
      <w:proofErr w:type="gramStart"/>
      <w:r w:rsidRPr="003E1EE4">
        <w:t>genuine unexpected</w:t>
      </w:r>
      <w:proofErr w:type="gramEnd"/>
      <w:r w:rsidRPr="003E1EE4">
        <w:t xml:space="preserve"> emergencies—not as ongoing assistance or a replacement for established community services.</w:t>
      </w:r>
    </w:p>
    <w:p w14:paraId="1D43FF5A" w14:textId="77777777" w:rsidR="00A962F2" w:rsidRDefault="00A962F2" w:rsidP="00A962F2">
      <w:pPr>
        <w:spacing w:after="0" w:line="240" w:lineRule="auto"/>
        <w:rPr>
          <w:b/>
          <w:bCs/>
        </w:rPr>
      </w:pPr>
    </w:p>
    <w:p w14:paraId="52CA400C" w14:textId="5F5D66F7" w:rsidR="00A962F2" w:rsidRPr="00A962F2" w:rsidRDefault="00A962F2" w:rsidP="00A962F2">
      <w:pPr>
        <w:spacing w:after="0" w:line="240" w:lineRule="auto"/>
        <w:rPr>
          <w:b/>
          <w:bCs/>
          <w:u w:val="single"/>
        </w:rPr>
      </w:pPr>
      <w:r w:rsidRPr="00A962F2">
        <w:rPr>
          <w:b/>
          <w:bCs/>
          <w:u w:val="single"/>
        </w:rPr>
        <w:t>Where can members and residents learn more?</w:t>
      </w:r>
    </w:p>
    <w:p w14:paraId="3407F410" w14:textId="77777777" w:rsidR="00A962F2" w:rsidRPr="00A962F2" w:rsidRDefault="00A962F2" w:rsidP="00A962F2">
      <w:pPr>
        <w:spacing w:after="0" w:line="240" w:lineRule="auto"/>
        <w:rPr>
          <w:color w:val="0000FF"/>
        </w:rPr>
      </w:pPr>
      <w:hyperlink r:id="rId4" w:tgtFrame="_blank" w:history="1">
        <w:r w:rsidRPr="00A962F2">
          <w:rPr>
            <w:rStyle w:val="Hyperlink"/>
            <w:b/>
            <w:bCs/>
            <w:color w:val="0000FF"/>
          </w:rPr>
          <w:t>Bandana-Guide.com</w:t>
        </w:r>
      </w:hyperlink>
    </w:p>
    <w:p w14:paraId="302ACC46" w14:textId="77777777" w:rsidR="00A962F2" w:rsidRDefault="00A962F2" w:rsidP="00A962F2">
      <w:pPr>
        <w:spacing w:after="0" w:line="240" w:lineRule="auto"/>
      </w:pPr>
    </w:p>
    <w:p w14:paraId="59CAF323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F2"/>
    <w:rsid w:val="001A1046"/>
    <w:rsid w:val="00551838"/>
    <w:rsid w:val="00A00FB4"/>
    <w:rsid w:val="00A962F2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ABEEE"/>
  <w15:chartTrackingRefBased/>
  <w15:docId w15:val="{BF40E766-FE5D-4105-8AE0-67BB8BC6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2F2"/>
  </w:style>
  <w:style w:type="paragraph" w:styleId="Heading1">
    <w:name w:val="heading 1"/>
    <w:basedOn w:val="Normal"/>
    <w:next w:val="Normal"/>
    <w:link w:val="Heading1Char"/>
    <w:uiPriority w:val="9"/>
    <w:qFormat/>
    <w:rsid w:val="00A96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2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2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2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2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2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2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2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2F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2F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2F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2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2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2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2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2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2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2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62F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2026-09-25T23:02:00Z</dcterms:created>
  <dcterms:modified xsi:type="dcterms:W3CDTF">2026-09-25T23:04:00Z</dcterms:modified>
</cp:coreProperties>
</file>